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6"/>
        <w:tblpPr w:leftFromText="180" w:rightFromText="180" w:vertAnchor="text" w:horzAnchor="margin" w:tblpY="523"/>
        <w:bidiVisual/>
        <w:tblW w:w="10639" w:type="dxa"/>
        <w:tblLayout w:type="fixed"/>
        <w:tblLook w:val="04A0" w:firstRow="1" w:lastRow="0" w:firstColumn="1" w:lastColumn="0" w:noHBand="0" w:noVBand="1"/>
      </w:tblPr>
      <w:tblGrid>
        <w:gridCol w:w="1436"/>
        <w:gridCol w:w="9203"/>
      </w:tblGrid>
      <w:tr w:rsidR="009C12F7" w:rsidRPr="004E23B5" w14:paraId="66281175" w14:textId="77777777" w:rsidTr="005D5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0F70307D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 xml:space="preserve">שם הוועדה </w:t>
            </w:r>
          </w:p>
        </w:tc>
        <w:tc>
          <w:tcPr>
            <w:tcW w:w="9203" w:type="dxa"/>
          </w:tcPr>
          <w:p w14:paraId="5E00F79C" w14:textId="77777777" w:rsidR="009C12F7" w:rsidRPr="00F032A6" w:rsidRDefault="009C12F7" w:rsidP="00742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566D">
              <w:rPr>
                <w:rFonts w:ascii="David" w:hAnsi="David" w:cs="David"/>
                <w:sz w:val="36"/>
                <w:szCs w:val="36"/>
                <w:rtl/>
              </w:rPr>
              <w:t>הוועדה המרחבית לתכנון ובניה "</w:t>
            </w:r>
            <w:r w:rsidRPr="00F0566D">
              <w:rPr>
                <w:rFonts w:ascii="David" w:hAnsi="David" w:cs="David" w:hint="cs"/>
                <w:b w:val="0"/>
                <w:bCs w:val="0"/>
                <w:sz w:val="36"/>
                <w:szCs w:val="36"/>
                <w:rtl/>
              </w:rPr>
              <w:t>מעלה חרמון</w:t>
            </w:r>
            <w:r w:rsidRPr="00F0566D">
              <w:rPr>
                <w:rFonts w:ascii="David" w:hAnsi="David" w:cs="David"/>
                <w:sz w:val="36"/>
                <w:szCs w:val="36"/>
                <w:rtl/>
              </w:rPr>
              <w:t>"</w:t>
            </w:r>
          </w:p>
        </w:tc>
      </w:tr>
      <w:tr w:rsidR="009C12F7" w:rsidRPr="004E23B5" w14:paraId="59ED3ACA" w14:textId="77777777" w:rsidTr="005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2A32A406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 xml:space="preserve">תואר המשרה </w:t>
            </w:r>
          </w:p>
        </w:tc>
        <w:tc>
          <w:tcPr>
            <w:tcW w:w="9203" w:type="dxa"/>
          </w:tcPr>
          <w:p w14:paraId="73CB50F2" w14:textId="77777777" w:rsidR="009C12F7" w:rsidRPr="00F032A6" w:rsidRDefault="00D05976" w:rsidP="0074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5976"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 xml:space="preserve">מפקח על התכנון והבנייה </w:t>
            </w:r>
          </w:p>
        </w:tc>
      </w:tr>
      <w:tr w:rsidR="009C12F7" w:rsidRPr="004E23B5" w14:paraId="51C5D58A" w14:textId="77777777" w:rsidTr="005D5082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7CF5405B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 xml:space="preserve">מספר המשרות  </w:t>
            </w:r>
          </w:p>
        </w:tc>
        <w:tc>
          <w:tcPr>
            <w:tcW w:w="9203" w:type="dxa"/>
          </w:tcPr>
          <w:p w14:paraId="67B2CF41" w14:textId="3F79A3FE" w:rsidR="009C12F7" w:rsidRPr="003B6CA0" w:rsidRDefault="009C12F7" w:rsidP="00D8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3B6CA0">
              <w:rPr>
                <w:rFonts w:ascii="David" w:hAnsi="David" w:cs="David"/>
                <w:sz w:val="24"/>
                <w:szCs w:val="24"/>
                <w:rtl/>
              </w:rPr>
              <w:t>משרה אחת</w:t>
            </w:r>
          </w:p>
        </w:tc>
      </w:tr>
      <w:tr w:rsidR="009C12F7" w:rsidRPr="004E23B5" w14:paraId="2AEF2DE0" w14:textId="77777777" w:rsidTr="005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2D9E02AC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 xml:space="preserve">היקף ההעסקה : </w:t>
            </w:r>
          </w:p>
        </w:tc>
        <w:tc>
          <w:tcPr>
            <w:tcW w:w="9203" w:type="dxa"/>
          </w:tcPr>
          <w:p w14:paraId="21D95DC6" w14:textId="77777777" w:rsidR="009C12F7" w:rsidRPr="003B6CA0" w:rsidRDefault="009C12F7" w:rsidP="007420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3B6CA0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</w:tr>
      <w:tr w:rsidR="009C12F7" w:rsidRPr="004E23B5" w14:paraId="4BB38D8A" w14:textId="77777777" w:rsidTr="005D5082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34BFC603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 xml:space="preserve">דרגת המשרה ודירוגה </w:t>
            </w:r>
          </w:p>
        </w:tc>
        <w:tc>
          <w:tcPr>
            <w:tcW w:w="9203" w:type="dxa"/>
          </w:tcPr>
          <w:p w14:paraId="3C1C408D" w14:textId="04938BB7" w:rsidR="009C12F7" w:rsidRDefault="009C12F7" w:rsidP="003A0F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3B6CA0">
              <w:rPr>
                <w:rFonts w:ascii="David" w:hAnsi="David" w:cs="David"/>
                <w:sz w:val="24"/>
                <w:szCs w:val="24"/>
                <w:rtl/>
              </w:rPr>
              <w:t xml:space="preserve">  מח"ר/ הנדסאים 37-4</w:t>
            </w:r>
            <w:r w:rsidR="003A0FC7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  <w:p w14:paraId="22E5246F" w14:textId="2B638D80" w:rsidR="009C12F7" w:rsidRPr="003B6CA0" w:rsidRDefault="009C12F7" w:rsidP="007420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C12F7" w:rsidRPr="004E23B5" w14:paraId="707EE552" w14:textId="77777777" w:rsidTr="005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4249D175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 xml:space="preserve">סוג מכרז </w:t>
            </w:r>
          </w:p>
        </w:tc>
        <w:tc>
          <w:tcPr>
            <w:tcW w:w="9203" w:type="dxa"/>
          </w:tcPr>
          <w:p w14:paraId="24F545AE" w14:textId="300890C1" w:rsidR="009C12F7" w:rsidRPr="004E23B5" w:rsidRDefault="001A27E4" w:rsidP="007420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חיצוני</w:t>
            </w:r>
          </w:p>
        </w:tc>
      </w:tr>
      <w:tr w:rsidR="009C12F7" w:rsidRPr="004E23B5" w14:paraId="06A8946B" w14:textId="77777777" w:rsidTr="005D5082">
        <w:trPr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4F307512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 xml:space="preserve">תיאור תפקיד </w:t>
            </w:r>
          </w:p>
        </w:tc>
        <w:tc>
          <w:tcPr>
            <w:tcW w:w="9203" w:type="dxa"/>
          </w:tcPr>
          <w:p w14:paraId="11081E2A" w14:textId="77777777" w:rsidR="009C12F7" w:rsidRPr="004E23B5" w:rsidRDefault="009C12F7" w:rsidP="0074204F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4E23B5">
              <w:rPr>
                <w:rFonts w:ascii="David" w:eastAsia="Times New Roman" w:hAnsi="David" w:cs="David"/>
                <w:noProof/>
                <w:sz w:val="24"/>
                <w:szCs w:val="24"/>
                <w:rtl/>
              </w:rPr>
              <w:t xml:space="preserve">פיקוח על הבנייה במרחב התכנון המקומי והתאמתה להיתר הבנייה ולתוכניות החלות , קבלת תלונות וחקירת חשדות  לביצוע עבירות תכנון ובניה . </w:t>
            </w:r>
          </w:p>
          <w:p w14:paraId="7F79F6F0" w14:textId="77777777" w:rsidR="009C12F7" w:rsidRPr="004E23B5" w:rsidRDefault="009C12F7" w:rsidP="0074204F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4E23B5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  <w:t>עיקרי התפקיד</w:t>
            </w:r>
            <w:r w:rsidRPr="004E23B5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:</w:t>
            </w:r>
          </w:p>
          <w:p w14:paraId="0503528C" w14:textId="77777777" w:rsidR="009C12F7" w:rsidRPr="004E23B5" w:rsidRDefault="009C12F7" w:rsidP="009C12F7">
            <w:pPr>
              <w:numPr>
                <w:ilvl w:val="0"/>
                <w:numId w:val="6"/>
              </w:num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sz w:val="24"/>
                <w:szCs w:val="24"/>
              </w:rPr>
            </w:pPr>
            <w:r w:rsidRPr="004E23B5">
              <w:rPr>
                <w:rFonts w:ascii="David" w:eastAsia="Times New Roman" w:hAnsi="David" w:cs="David"/>
                <w:sz w:val="24"/>
                <w:szCs w:val="24"/>
                <w:rtl/>
              </w:rPr>
              <w:t>פיקוח על הבנייה ואכיפת חוקי התכנון והבניה .</w:t>
            </w:r>
          </w:p>
          <w:p w14:paraId="6B8273FD" w14:textId="77777777" w:rsidR="009C12F7" w:rsidRPr="004E23B5" w:rsidRDefault="009C12F7" w:rsidP="009C12F7">
            <w:pPr>
              <w:numPr>
                <w:ilvl w:val="0"/>
                <w:numId w:val="6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E23B5">
              <w:rPr>
                <w:rFonts w:ascii="David" w:eastAsia="Times New Roman" w:hAnsi="David" w:cs="David"/>
                <w:sz w:val="24"/>
                <w:szCs w:val="24"/>
                <w:rtl/>
              </w:rPr>
              <w:t>חקירת עבירות תכנון ובניה , עד גיבושו הסופי של תיק החקירה</w:t>
            </w:r>
            <w:r w:rsidRPr="004E23B5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9C12F7" w:rsidRPr="004E23B5" w14:paraId="3C070E3B" w14:textId="77777777" w:rsidTr="005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0C5288BE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 xml:space="preserve">תנאי סף </w:t>
            </w:r>
          </w:p>
        </w:tc>
        <w:tc>
          <w:tcPr>
            <w:tcW w:w="9203" w:type="dxa"/>
          </w:tcPr>
          <w:p w14:paraId="55549985" w14:textId="77777777" w:rsidR="009C12F7" w:rsidRPr="004E23B5" w:rsidRDefault="009C12F7" w:rsidP="0074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u w:val="single"/>
              </w:rPr>
            </w:pP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השכלה ודרישות מקצועיות </w:t>
            </w:r>
          </w:p>
          <w:tbl>
            <w:tblPr>
              <w:bidiVisual/>
              <w:tblW w:w="9524" w:type="dxa"/>
              <w:tblInd w:w="2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4"/>
            </w:tblGrid>
            <w:tr w:rsidR="009C12F7" w:rsidRPr="004E23B5" w14:paraId="04F23CFD" w14:textId="77777777" w:rsidTr="005D5082">
              <w:trPr>
                <w:trHeight w:val="1530"/>
              </w:trPr>
              <w:tc>
                <w:tcPr>
                  <w:tcW w:w="9524" w:type="dxa"/>
                  <w:tcBorders>
                    <w:top w:val="nil"/>
                  </w:tcBorders>
                  <w:shd w:val="clear" w:color="auto" w:fill="auto"/>
                </w:tcPr>
                <w:p w14:paraId="29925B82" w14:textId="77777777" w:rsidR="009C12F7" w:rsidRDefault="009C12F7" w:rsidP="00864DBC">
                  <w:pPr>
                    <w:framePr w:hSpace="180" w:wrap="around" w:vAnchor="text" w:hAnchor="margin" w:y="523"/>
                    <w:numPr>
                      <w:ilvl w:val="0"/>
                      <w:numId w:val="7"/>
                    </w:numPr>
                    <w:spacing w:after="0" w:line="300" w:lineRule="atLeast"/>
                    <w:ind w:left="593" w:hanging="233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4E23B5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בעל תואר בהנדסאות בניין או הנדסאי אדריכלות או לחלופין בעל תואר אקדמי , ממוסד המוכר</w:t>
                  </w:r>
                </w:p>
                <w:p w14:paraId="6ECD5C0C" w14:textId="77777777" w:rsidR="009C12F7" w:rsidRPr="004E23B5" w:rsidRDefault="009C12F7" w:rsidP="00864DBC">
                  <w:pPr>
                    <w:framePr w:hSpace="180" w:wrap="around" w:vAnchor="text" w:hAnchor="margin" w:y="523"/>
                    <w:spacing w:after="0" w:line="300" w:lineRule="atLeast"/>
                    <w:ind w:left="593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4E23B5">
                    <w:rPr>
                      <w:rFonts w:ascii="David" w:hAnsi="David" w:cs="David"/>
                      <w:sz w:val="24"/>
                      <w:szCs w:val="24"/>
                      <w:rtl/>
                    </w:rPr>
                    <w:t xml:space="preserve"> ע"י המועצה להשכלה גבוהה , או המוכר ע"י המחלקה לשקילת תארים מחו"ל במשרד החינוך.</w:t>
                  </w:r>
                </w:p>
                <w:p w14:paraId="57511FAF" w14:textId="77777777" w:rsidR="009C12F7" w:rsidRDefault="009C12F7" w:rsidP="00864DBC">
                  <w:pPr>
                    <w:pStyle w:val="a7"/>
                    <w:framePr w:hSpace="180" w:wrap="around" w:vAnchor="text" w:hAnchor="margin" w:y="523"/>
                    <w:numPr>
                      <w:ilvl w:val="0"/>
                      <w:numId w:val="7"/>
                    </w:numPr>
                    <w:spacing w:after="200" w:line="300" w:lineRule="atLeast"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4E23B5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המפקח יחויב לסיים בהצלחה – קורס תוכנית הכשרה למפקחים על הבנייה כולל סמכות שוטר</w:t>
                  </w:r>
                </w:p>
                <w:p w14:paraId="5E3968FE" w14:textId="77777777" w:rsidR="009C12F7" w:rsidRDefault="009C12F7" w:rsidP="00864DBC">
                  <w:pPr>
                    <w:pStyle w:val="a7"/>
                    <w:framePr w:hSpace="180" w:wrap="around" w:vAnchor="text" w:hAnchor="margin" w:y="523"/>
                    <w:spacing w:line="300" w:lineRule="atLeast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4E23B5">
                    <w:rPr>
                      <w:rFonts w:ascii="David" w:hAnsi="David" w:cs="David"/>
                      <w:sz w:val="24"/>
                      <w:szCs w:val="24"/>
                      <w:rtl/>
                    </w:rPr>
                    <w:t xml:space="preserve"> , לא יאוחר משנה וחצי מתחילת מינויו . עדכון שכרו מותנה בסיום הקורס כאמור </w:t>
                  </w:r>
                  <w:r>
                    <w:rPr>
                      <w:rFonts w:ascii="David" w:hAnsi="David" w:cs="David" w:hint="cs"/>
                      <w:sz w:val="24"/>
                      <w:szCs w:val="24"/>
                      <w:rtl/>
                    </w:rPr>
                    <w:t>.</w:t>
                  </w:r>
                </w:p>
                <w:p w14:paraId="5B7DD21B" w14:textId="77777777" w:rsidR="009C12F7" w:rsidRPr="00F0566D" w:rsidRDefault="009C12F7" w:rsidP="00864DBC">
                  <w:pPr>
                    <w:pStyle w:val="a7"/>
                    <w:framePr w:hSpace="180" w:wrap="around" w:vAnchor="text" w:hAnchor="margin" w:y="523"/>
                    <w:spacing w:line="300" w:lineRule="atLeast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F0566D">
                    <w:rPr>
                      <w:rFonts w:ascii="David" w:hAnsi="David" w:cs="David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הוועדה תיתן עדיפות למפקח בעל סמכות שוטר .</w:t>
                  </w:r>
                </w:p>
              </w:tc>
            </w:tr>
            <w:tr w:rsidR="009C12F7" w:rsidRPr="004E23B5" w14:paraId="7CF924BF" w14:textId="77777777" w:rsidTr="005D5082">
              <w:trPr>
                <w:trHeight w:val="867"/>
              </w:trPr>
              <w:tc>
                <w:tcPr>
                  <w:tcW w:w="9524" w:type="dxa"/>
                  <w:shd w:val="clear" w:color="auto" w:fill="auto"/>
                </w:tcPr>
                <w:p w14:paraId="5C1A6DF5" w14:textId="77777777" w:rsidR="009C12F7" w:rsidRPr="004E23B5" w:rsidRDefault="009C12F7" w:rsidP="00864DBC">
                  <w:pPr>
                    <w:framePr w:hSpace="180" w:wrap="around" w:vAnchor="text" w:hAnchor="margin" w:y="523"/>
                    <w:spacing w:line="300" w:lineRule="atLeast"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  <w:r w:rsidRPr="004E23B5">
                    <w:rPr>
                      <w:rFonts w:ascii="David" w:hAnsi="David" w:cs="David"/>
                      <w:sz w:val="24"/>
                      <w:szCs w:val="24"/>
                      <w:u w:val="single"/>
                      <w:rtl/>
                    </w:rPr>
                    <w:t xml:space="preserve">לימודים משלימים , השתלמויות מקצועיות וקורסים המתייחסים  </w:t>
                  </w:r>
                  <w:r w:rsidRPr="004E23B5">
                    <w:rPr>
                      <w:rFonts w:ascii="David" w:hAnsi="David" w:cs="David"/>
                      <w:sz w:val="24"/>
                      <w:szCs w:val="24"/>
                      <w:rtl/>
                    </w:rPr>
                    <w:t xml:space="preserve"> להשתלמויות  בנושאי חוק התכנון והבנייה. השתלמויות בנושאי פיקוח בנייה (יתרון).</w:t>
                  </w:r>
                </w:p>
              </w:tc>
            </w:tr>
            <w:tr w:rsidR="009C12F7" w:rsidRPr="004E23B5" w14:paraId="0E6A92C8" w14:textId="77777777" w:rsidTr="005D5082">
              <w:trPr>
                <w:trHeight w:val="1973"/>
              </w:trPr>
              <w:tc>
                <w:tcPr>
                  <w:tcW w:w="95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039DEE" w14:textId="77777777" w:rsidR="009C12F7" w:rsidRPr="004E23B5" w:rsidRDefault="009C12F7" w:rsidP="00864DBC">
                  <w:pPr>
                    <w:framePr w:hSpace="180" w:wrap="around" w:vAnchor="text" w:hAnchor="margin" w:y="523"/>
                    <w:spacing w:line="300" w:lineRule="atLeast"/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4E23B5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דרישות נוספות </w:t>
                  </w:r>
                </w:p>
                <w:p w14:paraId="0ECEBF0E" w14:textId="77777777" w:rsidR="009C12F7" w:rsidRPr="004E23B5" w:rsidRDefault="009C12F7" w:rsidP="00864DBC">
                  <w:pPr>
                    <w:framePr w:hSpace="180" w:wrap="around" w:vAnchor="text" w:hAnchor="margin" w:y="523"/>
                    <w:numPr>
                      <w:ilvl w:val="0"/>
                      <w:numId w:val="8"/>
                    </w:numPr>
                    <w:spacing w:after="200" w:line="300" w:lineRule="atLeast"/>
                    <w:contextualSpacing/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E23B5">
                    <w:rPr>
                      <w:rFonts w:ascii="David" w:hAnsi="David" w:cs="David"/>
                      <w:sz w:val="24"/>
                      <w:szCs w:val="24"/>
                      <w:rtl/>
                    </w:rPr>
                    <w:t>שפות – עברית ברמה גבוהה, ערבית .</w:t>
                  </w:r>
                </w:p>
                <w:p w14:paraId="2C843ED9" w14:textId="77777777" w:rsidR="009C12F7" w:rsidRPr="004E23B5" w:rsidRDefault="009C12F7" w:rsidP="00864DBC">
                  <w:pPr>
                    <w:framePr w:hSpace="180" w:wrap="around" w:vAnchor="text" w:hAnchor="margin" w:y="523"/>
                    <w:numPr>
                      <w:ilvl w:val="0"/>
                      <w:numId w:val="8"/>
                    </w:numPr>
                    <w:spacing w:after="200" w:line="300" w:lineRule="atLeast"/>
                    <w:contextualSpacing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4E23B5">
                    <w:rPr>
                      <w:rFonts w:ascii="David" w:hAnsi="David" w:cs="David"/>
                      <w:sz w:val="24"/>
                      <w:szCs w:val="24"/>
                      <w:rtl/>
                    </w:rPr>
                    <w:t xml:space="preserve">יישומי מחשב – היכרות עם תוכנות ה- </w:t>
                  </w:r>
                  <w:r w:rsidRPr="004E23B5">
                    <w:rPr>
                      <w:rFonts w:ascii="David" w:hAnsi="David" w:cs="David"/>
                      <w:sz w:val="24"/>
                      <w:szCs w:val="24"/>
                    </w:rPr>
                    <w:t>OFFICE</w:t>
                  </w:r>
                </w:p>
                <w:p w14:paraId="686BDE9A" w14:textId="77777777" w:rsidR="009C12F7" w:rsidRPr="004E23B5" w:rsidRDefault="009C12F7" w:rsidP="00864DBC">
                  <w:pPr>
                    <w:framePr w:hSpace="180" w:wrap="around" w:vAnchor="text" w:hAnchor="margin" w:y="523"/>
                    <w:numPr>
                      <w:ilvl w:val="0"/>
                      <w:numId w:val="8"/>
                    </w:numPr>
                    <w:spacing w:after="200" w:line="300" w:lineRule="atLeast"/>
                    <w:contextualSpacing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4E23B5">
                    <w:rPr>
                      <w:rFonts w:ascii="David" w:hAnsi="David" w:cs="David"/>
                      <w:sz w:val="24"/>
                      <w:szCs w:val="24"/>
                      <w:rtl/>
                    </w:rPr>
                    <w:t xml:space="preserve">רישום פלילי – העדר רישום פלילי </w:t>
                  </w:r>
                </w:p>
                <w:p w14:paraId="43A5B879" w14:textId="548C05B5" w:rsidR="009C12F7" w:rsidRDefault="009C12F7" w:rsidP="00864DBC">
                  <w:pPr>
                    <w:framePr w:hSpace="180" w:wrap="around" w:vAnchor="text" w:hAnchor="margin" w:y="523"/>
                    <w:numPr>
                      <w:ilvl w:val="0"/>
                      <w:numId w:val="8"/>
                    </w:numPr>
                    <w:spacing w:after="200" w:line="300" w:lineRule="atLeast"/>
                    <w:contextualSpacing/>
                    <w:rPr>
                      <w:rFonts w:ascii="David" w:hAnsi="David" w:cs="David"/>
                      <w:sz w:val="24"/>
                      <w:szCs w:val="24"/>
                    </w:rPr>
                  </w:pPr>
                  <w:r w:rsidRPr="004E23B5">
                    <w:rPr>
                      <w:rFonts w:ascii="David" w:hAnsi="David" w:cs="David"/>
                      <w:sz w:val="24"/>
                      <w:szCs w:val="24"/>
                      <w:rtl/>
                    </w:rPr>
                    <w:t xml:space="preserve">רישיון נהיגה – בתוקף </w:t>
                  </w:r>
                </w:p>
                <w:p w14:paraId="1AC3D828" w14:textId="7A2F6EDC" w:rsidR="00864DBC" w:rsidRDefault="00864DBC" w:rsidP="00864DBC">
                  <w:pPr>
                    <w:framePr w:hSpace="180" w:wrap="around" w:vAnchor="text" w:hAnchor="margin" w:y="523"/>
                    <w:numPr>
                      <w:ilvl w:val="0"/>
                      <w:numId w:val="8"/>
                    </w:numPr>
                    <w:spacing w:after="200" w:line="300" w:lineRule="atLeast"/>
                    <w:contextualSpacing/>
                    <w:rPr>
                      <w:rFonts w:ascii="David" w:hAnsi="David" w:cs="David"/>
                      <w:sz w:val="24"/>
                      <w:szCs w:val="24"/>
                    </w:rPr>
                  </w:pPr>
                  <w:r>
                    <w:rPr>
                      <w:rFonts w:ascii="David" w:hAnsi="David" w:cs="David" w:hint="cs"/>
                      <w:sz w:val="24"/>
                      <w:szCs w:val="24"/>
                      <w:rtl/>
                    </w:rPr>
                    <w:t>עבודה בשעות לא שגרתיות כולל שבתות וחגים.</w:t>
                  </w:r>
                  <w:bookmarkStart w:id="0" w:name="_GoBack"/>
                  <w:bookmarkEnd w:id="0"/>
                </w:p>
                <w:p w14:paraId="0D4796A3" w14:textId="2FF0F9E6" w:rsidR="003C24CE" w:rsidRPr="004E23B5" w:rsidRDefault="003C24CE" w:rsidP="00864DBC">
                  <w:pPr>
                    <w:framePr w:hSpace="180" w:wrap="around" w:vAnchor="text" w:hAnchor="margin" w:y="523"/>
                    <w:spacing w:after="200" w:line="300" w:lineRule="atLeast"/>
                    <w:ind w:left="720"/>
                    <w:contextualSpacing/>
                    <w:rPr>
                      <w:rFonts w:ascii="David" w:hAnsi="David" w:cs="David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98DB28A" w14:textId="77777777" w:rsidR="009C12F7" w:rsidRPr="004E23B5" w:rsidRDefault="009C12F7" w:rsidP="00742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C12F7" w:rsidRPr="004E23B5" w14:paraId="5C1A99C6" w14:textId="77777777" w:rsidTr="005D5082">
        <w:trPr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75B9CCD0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>מאפייני העשייה הייחודיים בתפקיד</w:t>
            </w:r>
          </w:p>
        </w:tc>
        <w:tc>
          <w:tcPr>
            <w:tcW w:w="9203" w:type="dxa"/>
          </w:tcPr>
          <w:p w14:paraId="73F35087" w14:textId="77777777" w:rsidR="009C12F7" w:rsidRPr="004E23B5" w:rsidRDefault="009C12F7" w:rsidP="009C12F7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u w:val="single"/>
              </w:rPr>
            </w:pP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>בריאות תקינה וכושר גופני ברמה טובה .</w:t>
            </w:r>
          </w:p>
          <w:p w14:paraId="58654CBE" w14:textId="77777777" w:rsidR="009C12F7" w:rsidRPr="004E23B5" w:rsidRDefault="009C12F7" w:rsidP="009C12F7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u w:val="single"/>
              </w:rPr>
            </w:pP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>עבודה בשעות לא שגרתיות .</w:t>
            </w:r>
          </w:p>
          <w:p w14:paraId="413DFF0C" w14:textId="77777777" w:rsidR="009C12F7" w:rsidRPr="004E23B5" w:rsidRDefault="009C12F7" w:rsidP="009C12F7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u w:val="single"/>
              </w:rPr>
            </w:pP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עבודת שטח ונסיעות מרובות </w:t>
            </w:r>
          </w:p>
          <w:p w14:paraId="026E4A07" w14:textId="77777777" w:rsidR="009C12F7" w:rsidRPr="004E23B5" w:rsidRDefault="009C12F7" w:rsidP="009C12F7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יכולת עמידה בלחצים </w:t>
            </w:r>
          </w:p>
        </w:tc>
      </w:tr>
      <w:tr w:rsidR="009C12F7" w:rsidRPr="004E23B5" w14:paraId="500D4FB1" w14:textId="77777777" w:rsidTr="005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038A39B8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 xml:space="preserve">כפיפות </w:t>
            </w:r>
          </w:p>
        </w:tc>
        <w:tc>
          <w:tcPr>
            <w:tcW w:w="9203" w:type="dxa"/>
          </w:tcPr>
          <w:p w14:paraId="68D50AD4" w14:textId="2220D706" w:rsidR="009C12F7" w:rsidRPr="003C24CE" w:rsidRDefault="00F67A53" w:rsidP="0074204F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C24CE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מהנדס הוועדה </w:t>
            </w:r>
            <w:r w:rsidR="009C12F7" w:rsidRPr="003C24C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</w:tr>
      <w:tr w:rsidR="009C12F7" w:rsidRPr="004E23B5" w14:paraId="06A1A007" w14:textId="77777777" w:rsidTr="005D5082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29B709A0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 xml:space="preserve">מנהלה </w:t>
            </w:r>
          </w:p>
        </w:tc>
        <w:tc>
          <w:tcPr>
            <w:tcW w:w="9203" w:type="dxa"/>
          </w:tcPr>
          <w:p w14:paraId="6DF90E2C" w14:textId="58C414C1" w:rsidR="009C12F7" w:rsidRPr="004E23B5" w:rsidRDefault="009C12F7" w:rsidP="003C24CE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מועד פרסום </w:t>
            </w:r>
            <w:r w:rsidR="00D05976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ל</w:t>
            </w: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מכרז  </w:t>
            </w:r>
            <w:r w:rsidR="009F44FC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30.10.2024</w:t>
            </w:r>
          </w:p>
        </w:tc>
      </w:tr>
      <w:tr w:rsidR="009C12F7" w:rsidRPr="004E23B5" w14:paraId="0630C000" w14:textId="77777777" w:rsidTr="005D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0184F1B5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203" w:type="dxa"/>
          </w:tcPr>
          <w:p w14:paraId="643952F7" w14:textId="52C33839" w:rsidR="009C12F7" w:rsidRPr="008929B5" w:rsidRDefault="009C12F7" w:rsidP="003C24CE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8929B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בקשות למכרז יש להגיש עד יום </w:t>
            </w:r>
            <w:r w:rsidR="00BC15E1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שלישי </w:t>
            </w:r>
            <w:r w:rsidR="009F44FC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7.11.2024</w:t>
            </w:r>
          </w:p>
        </w:tc>
      </w:tr>
      <w:tr w:rsidR="009C12F7" w:rsidRPr="004E23B5" w14:paraId="08A3FCD4" w14:textId="77777777" w:rsidTr="005D5082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17427F04" w14:textId="77777777" w:rsidR="009C12F7" w:rsidRPr="00F032A6" w:rsidRDefault="009C12F7" w:rsidP="0074204F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F032A6">
              <w:rPr>
                <w:rFonts w:ascii="David" w:hAnsi="David" w:cs="David"/>
                <w:sz w:val="24"/>
                <w:szCs w:val="24"/>
                <w:rtl/>
              </w:rPr>
              <w:t>איש קשר</w:t>
            </w:r>
          </w:p>
        </w:tc>
        <w:tc>
          <w:tcPr>
            <w:tcW w:w="9203" w:type="dxa"/>
          </w:tcPr>
          <w:p w14:paraId="2CDF7CEE" w14:textId="77777777" w:rsidR="00042246" w:rsidRDefault="009C12F7" w:rsidP="008929B5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טפסים להגשת בקשות אפשר להשיג במשרדי הוועדה לתו"ב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 xml:space="preserve">מעלה חרמון </w:t>
            </w: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 xml:space="preserve">בכפר מסעדה </w:t>
            </w: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או בפניה במייל : </w:t>
            </w:r>
            <w:hyperlink r:id="rId7" w:history="1">
              <w:r w:rsidR="008929B5" w:rsidRPr="00950C94">
                <w:rPr>
                  <w:rStyle w:val="Hyperlink"/>
                  <w:rFonts w:ascii="David" w:hAnsi="David" w:cs="David"/>
                  <w:sz w:val="24"/>
                  <w:szCs w:val="24"/>
                </w:rPr>
                <w:t>rachel@mali-hermon.co.il</w:t>
              </w:r>
            </w:hyperlink>
            <w:r w:rsidRPr="004E23B5">
              <w:rPr>
                <w:rFonts w:ascii="David" w:hAnsi="David" w:cs="David"/>
                <w:sz w:val="24"/>
                <w:szCs w:val="24"/>
                <w:u w:val="single"/>
              </w:rPr>
              <w:t xml:space="preserve">   </w:t>
            </w: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,איש הקשר לעניין מכרז זה הינו</w:t>
            </w:r>
          </w:p>
          <w:p w14:paraId="6D0F8D13" w14:textId="520BE1BA" w:rsidR="009C12F7" w:rsidRPr="004E23B5" w:rsidRDefault="009C12F7" w:rsidP="008929B5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4E23B5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: </w:t>
            </w:r>
            <w:r w:rsidR="008929B5" w:rsidRPr="008929B5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רחלי אהרון מנהלת הוועדה</w:t>
            </w:r>
            <w:r w:rsidRPr="008929B5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: </w:t>
            </w:r>
            <w:r w:rsidR="008929B5" w:rsidRPr="008929B5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054-9731677</w:t>
            </w:r>
          </w:p>
        </w:tc>
      </w:tr>
    </w:tbl>
    <w:p w14:paraId="16270C49" w14:textId="3048EA24" w:rsidR="009C12F7" w:rsidRPr="00D05976" w:rsidRDefault="009C12F7" w:rsidP="003C24CE">
      <w:pPr>
        <w:pStyle w:val="a3"/>
        <w:tabs>
          <w:tab w:val="clear" w:pos="4153"/>
          <w:tab w:val="clear" w:pos="8306"/>
          <w:tab w:val="left" w:pos="1916"/>
          <w:tab w:val="left" w:pos="5396"/>
        </w:tabs>
        <w:jc w:val="center"/>
        <w:rPr>
          <w:rFonts w:ascii="David" w:hAnsi="David" w:cs="David"/>
          <w:b/>
          <w:bCs/>
          <w:color w:val="000000" w:themeColor="text1"/>
          <w:sz w:val="36"/>
          <w:szCs w:val="36"/>
          <w:rtl/>
        </w:rPr>
      </w:pPr>
      <w:r w:rsidRPr="00D05976">
        <w:rPr>
          <w:rFonts w:ascii="David" w:hAnsi="David" w:cs="David"/>
          <w:b/>
          <w:bCs/>
          <w:color w:val="000000" w:themeColor="text1"/>
          <w:sz w:val="36"/>
          <w:szCs w:val="36"/>
          <w:rtl/>
        </w:rPr>
        <w:t xml:space="preserve">מכרז </w:t>
      </w:r>
      <w:r w:rsidR="00D05976" w:rsidRPr="00D05976">
        <w:rPr>
          <w:rFonts w:ascii="David" w:hAnsi="David" w:cs="David" w:hint="cs"/>
          <w:b/>
          <w:bCs/>
          <w:color w:val="000000" w:themeColor="text1"/>
          <w:sz w:val="36"/>
          <w:szCs w:val="36"/>
          <w:rtl/>
        </w:rPr>
        <w:t xml:space="preserve">חיצוני </w:t>
      </w:r>
      <w:r w:rsidRPr="00D05976">
        <w:rPr>
          <w:rFonts w:ascii="David" w:hAnsi="David" w:cs="David" w:hint="eastAsia"/>
          <w:b/>
          <w:bCs/>
          <w:color w:val="000000" w:themeColor="text1"/>
          <w:sz w:val="36"/>
          <w:szCs w:val="36"/>
          <w:rtl/>
        </w:rPr>
        <w:t xml:space="preserve"> מפקח</w:t>
      </w:r>
      <w:r w:rsidRPr="00D05976">
        <w:rPr>
          <w:rFonts w:ascii="David" w:hAnsi="David" w:cs="David"/>
          <w:b/>
          <w:bCs/>
          <w:color w:val="000000" w:themeColor="text1"/>
          <w:sz w:val="36"/>
          <w:szCs w:val="36"/>
          <w:rtl/>
        </w:rPr>
        <w:t xml:space="preserve"> </w:t>
      </w:r>
      <w:r w:rsidRPr="00D05976">
        <w:rPr>
          <w:rFonts w:ascii="David" w:hAnsi="David" w:cs="David" w:hint="eastAsia"/>
          <w:b/>
          <w:bCs/>
          <w:color w:val="000000" w:themeColor="text1"/>
          <w:sz w:val="36"/>
          <w:szCs w:val="36"/>
          <w:rtl/>
        </w:rPr>
        <w:t>על</w:t>
      </w:r>
      <w:r w:rsidRPr="00D05976">
        <w:rPr>
          <w:rFonts w:ascii="David" w:hAnsi="David" w:cs="David"/>
          <w:b/>
          <w:bCs/>
          <w:color w:val="000000" w:themeColor="text1"/>
          <w:sz w:val="36"/>
          <w:szCs w:val="36"/>
          <w:rtl/>
        </w:rPr>
        <w:t xml:space="preserve"> </w:t>
      </w:r>
      <w:r w:rsidRPr="00D05976">
        <w:rPr>
          <w:rFonts w:ascii="David" w:hAnsi="David" w:cs="David" w:hint="eastAsia"/>
          <w:b/>
          <w:bCs/>
          <w:color w:val="000000" w:themeColor="text1"/>
          <w:sz w:val="36"/>
          <w:szCs w:val="36"/>
          <w:rtl/>
        </w:rPr>
        <w:t>הבנייה</w:t>
      </w:r>
      <w:r w:rsidRPr="00D05976">
        <w:rPr>
          <w:rFonts w:ascii="David" w:hAnsi="David" w:cs="David"/>
          <w:b/>
          <w:bCs/>
          <w:color w:val="000000" w:themeColor="text1"/>
          <w:sz w:val="36"/>
          <w:szCs w:val="36"/>
          <w:rtl/>
        </w:rPr>
        <w:t xml:space="preserve"> </w:t>
      </w:r>
      <w:r w:rsidRPr="00D05976">
        <w:rPr>
          <w:rFonts w:ascii="David" w:hAnsi="David" w:cs="David"/>
          <w:b/>
          <w:bCs/>
          <w:color w:val="000000" w:themeColor="text1"/>
          <w:sz w:val="36"/>
          <w:szCs w:val="36"/>
        </w:rPr>
        <w:t xml:space="preserve"> </w:t>
      </w:r>
      <w:r w:rsidR="009F44FC">
        <w:rPr>
          <w:rFonts w:ascii="David" w:hAnsi="David" w:cs="David" w:hint="cs"/>
          <w:b/>
          <w:bCs/>
          <w:color w:val="000000" w:themeColor="text1"/>
          <w:sz w:val="36"/>
          <w:szCs w:val="36"/>
          <w:rtl/>
        </w:rPr>
        <w:t>6-2024</w:t>
      </w:r>
      <w:r w:rsidR="008929B5">
        <w:rPr>
          <w:rFonts w:ascii="David" w:hAnsi="David" w:cs="David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D05976">
        <w:rPr>
          <w:rFonts w:ascii="David" w:hAnsi="David" w:cs="David" w:hint="cs"/>
          <w:b/>
          <w:bCs/>
          <w:color w:val="000000" w:themeColor="text1"/>
          <w:sz w:val="36"/>
          <w:szCs w:val="36"/>
          <w:rtl/>
        </w:rPr>
        <w:t>כ"א</w:t>
      </w:r>
    </w:p>
    <w:p w14:paraId="730F19FE" w14:textId="77777777" w:rsidR="009C12F7" w:rsidRDefault="009C12F7" w:rsidP="002D18B8">
      <w:pPr>
        <w:spacing w:after="0" w:line="240" w:lineRule="auto"/>
        <w:ind w:left="720" w:right="990"/>
        <w:contextualSpacing/>
        <w:jc w:val="center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</w:t>
      </w:r>
      <w:r w:rsidR="002D18B8" w:rsidRPr="0065457B"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</w:t>
      </w:r>
    </w:p>
    <w:p w14:paraId="25651E6F" w14:textId="4EDFC1E3" w:rsidR="002D18B8" w:rsidRPr="0065457B" w:rsidRDefault="009C12F7" w:rsidP="002D18B8">
      <w:pPr>
        <w:spacing w:after="0" w:line="240" w:lineRule="auto"/>
        <w:ind w:left="720" w:right="990"/>
        <w:contextualSpacing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 xml:space="preserve">      </w:t>
      </w:r>
      <w:r w:rsidR="00D85F7D">
        <w:rPr>
          <w:rFonts w:cs="David"/>
          <w:b/>
          <w:bCs/>
          <w:sz w:val="24"/>
          <w:szCs w:val="24"/>
        </w:rPr>
        <w:t xml:space="preserve">           </w:t>
      </w:r>
      <w:r>
        <w:rPr>
          <w:rFonts w:cs="David"/>
          <w:b/>
          <w:bCs/>
          <w:sz w:val="24"/>
          <w:szCs w:val="24"/>
        </w:rPr>
        <w:t xml:space="preserve">                                                                       </w:t>
      </w:r>
      <w:r w:rsidR="002D18B8" w:rsidRPr="0065457B">
        <w:rPr>
          <w:rFonts w:cs="David" w:hint="cs"/>
          <w:b/>
          <w:bCs/>
          <w:sz w:val="24"/>
          <w:szCs w:val="24"/>
          <w:rtl/>
        </w:rPr>
        <w:t xml:space="preserve">בברכה, </w:t>
      </w:r>
    </w:p>
    <w:p w14:paraId="334D573A" w14:textId="2BD3A9B8" w:rsidR="002D18B8" w:rsidRPr="0065457B" w:rsidRDefault="002D18B8" w:rsidP="002D18B8">
      <w:pPr>
        <w:spacing w:after="0" w:line="240" w:lineRule="auto"/>
        <w:ind w:right="990"/>
        <w:jc w:val="right"/>
        <w:rPr>
          <w:rFonts w:cs="David"/>
          <w:b/>
          <w:bCs/>
          <w:sz w:val="24"/>
          <w:szCs w:val="24"/>
          <w:rtl/>
        </w:rPr>
      </w:pPr>
      <w:r w:rsidRPr="0065457B">
        <w:rPr>
          <w:rFonts w:cs="David" w:hint="cs"/>
          <w:b/>
          <w:bCs/>
          <w:sz w:val="24"/>
          <w:szCs w:val="24"/>
          <w:rtl/>
        </w:rPr>
        <w:t xml:space="preserve">                            </w:t>
      </w:r>
    </w:p>
    <w:p w14:paraId="4A7938D1" w14:textId="1D8AF60F" w:rsidR="002D18B8" w:rsidRDefault="002D18B8" w:rsidP="003C24CE">
      <w:pPr>
        <w:spacing w:after="0" w:line="240" w:lineRule="auto"/>
        <w:ind w:right="990"/>
        <w:rPr>
          <w:rFonts w:cs="David"/>
          <w:b/>
          <w:bCs/>
          <w:sz w:val="24"/>
          <w:szCs w:val="24"/>
          <w:rtl/>
        </w:rPr>
      </w:pPr>
      <w:r w:rsidRPr="0065457B"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="008929B5">
        <w:rPr>
          <w:rFonts w:cs="David" w:hint="cs"/>
          <w:b/>
          <w:bCs/>
          <w:sz w:val="24"/>
          <w:szCs w:val="24"/>
          <w:rtl/>
        </w:rPr>
        <w:tab/>
        <w:t xml:space="preserve">       </w:t>
      </w:r>
      <w:r w:rsidR="003C24CE">
        <w:rPr>
          <w:rFonts w:cs="David" w:hint="cs"/>
          <w:b/>
          <w:bCs/>
          <w:sz w:val="24"/>
          <w:szCs w:val="24"/>
          <w:rtl/>
        </w:rPr>
        <w:t>יעקב זהר</w:t>
      </w:r>
    </w:p>
    <w:p w14:paraId="4850858C" w14:textId="6BCCEEC5" w:rsidR="001B1FD1" w:rsidRDefault="008929B5" w:rsidP="003C24CE">
      <w:pPr>
        <w:spacing w:after="0" w:line="240" w:lineRule="auto"/>
        <w:ind w:right="990"/>
      </w:pP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="003A47E5">
        <w:rPr>
          <w:rFonts w:cs="David" w:hint="cs"/>
          <w:b/>
          <w:bCs/>
          <w:sz w:val="24"/>
          <w:szCs w:val="24"/>
          <w:rtl/>
        </w:rPr>
        <w:t xml:space="preserve">     </w:t>
      </w:r>
      <w:r>
        <w:rPr>
          <w:rFonts w:cs="David" w:hint="cs"/>
          <w:b/>
          <w:bCs/>
          <w:sz w:val="24"/>
          <w:szCs w:val="24"/>
          <w:rtl/>
        </w:rPr>
        <w:t>יו"ר הוועדה</w:t>
      </w:r>
    </w:p>
    <w:sectPr w:rsidR="001B1FD1" w:rsidSect="00B40CAE">
      <w:headerReference w:type="default" r:id="rId8"/>
      <w:footerReference w:type="default" r:id="rId9"/>
      <w:pgSz w:w="11906" w:h="16838"/>
      <w:pgMar w:top="1956" w:right="1134" w:bottom="244" w:left="709" w:header="284" w:footer="2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E5AC" w14:textId="77777777" w:rsidR="00F96A90" w:rsidRDefault="00F96A90">
      <w:pPr>
        <w:spacing w:after="0" w:line="240" w:lineRule="auto"/>
      </w:pPr>
      <w:r>
        <w:separator/>
      </w:r>
    </w:p>
  </w:endnote>
  <w:endnote w:type="continuationSeparator" w:id="0">
    <w:p w14:paraId="0E20E93A" w14:textId="77777777" w:rsidR="00F96A90" w:rsidRDefault="00F9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EE9B" w14:textId="77777777" w:rsidR="009F44FC" w:rsidRDefault="000600AC" w:rsidP="003B4D67">
    <w:pPr>
      <w:pStyle w:val="a5"/>
      <w:jc w:val="center"/>
    </w:pPr>
    <w:r>
      <w:rPr>
        <w:noProof/>
      </w:rPr>
      <w:drawing>
        <wp:inline distT="0" distB="0" distL="0" distR="0" wp14:anchorId="28DD268E" wp14:editId="471CD86C">
          <wp:extent cx="6324600" cy="285750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655" cy="28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47848" w14:textId="77777777" w:rsidR="00F96A90" w:rsidRDefault="00F96A90">
      <w:pPr>
        <w:spacing w:after="0" w:line="240" w:lineRule="auto"/>
      </w:pPr>
      <w:r>
        <w:separator/>
      </w:r>
    </w:p>
  </w:footnote>
  <w:footnote w:type="continuationSeparator" w:id="0">
    <w:p w14:paraId="07116D2C" w14:textId="77777777" w:rsidR="00F96A90" w:rsidRDefault="00F9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676DE" w14:textId="77777777" w:rsidR="009F44FC" w:rsidRDefault="000600AC" w:rsidP="003B4D67">
    <w:pPr>
      <w:pStyle w:val="a3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8A6E0A2" wp14:editId="3504AC26">
              <wp:simplePos x="0" y="0"/>
              <wp:positionH relativeFrom="column">
                <wp:posOffset>-31115</wp:posOffset>
              </wp:positionH>
              <wp:positionV relativeFrom="paragraph">
                <wp:posOffset>905509</wp:posOffset>
              </wp:positionV>
              <wp:extent cx="6772275" cy="0"/>
              <wp:effectExtent l="0" t="0" r="28575" b="1905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6AD2288" id="מחבר ישר 4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45pt,71.3pt" to="530.8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" strokecolor="#385723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0F4D0D0B" wp14:editId="19FA0D4E">
          <wp:extent cx="4171950" cy="83820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43"/>
                  <a:stretch/>
                </pic:blipFill>
                <pic:spPr bwMode="auto">
                  <a:xfrm>
                    <a:off x="0" y="0"/>
                    <a:ext cx="4175760" cy="838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CB"/>
    <w:multiLevelType w:val="hybridMultilevel"/>
    <w:tmpl w:val="8F9CF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0549"/>
    <w:multiLevelType w:val="hybridMultilevel"/>
    <w:tmpl w:val="D158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470D"/>
    <w:multiLevelType w:val="hybridMultilevel"/>
    <w:tmpl w:val="E9C8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7FBD"/>
    <w:multiLevelType w:val="hybridMultilevel"/>
    <w:tmpl w:val="BD2CE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C4917"/>
    <w:multiLevelType w:val="hybridMultilevel"/>
    <w:tmpl w:val="1902C85E"/>
    <w:lvl w:ilvl="0" w:tplc="637601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22B0"/>
    <w:multiLevelType w:val="hybridMultilevel"/>
    <w:tmpl w:val="69F0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D666A"/>
    <w:multiLevelType w:val="hybridMultilevel"/>
    <w:tmpl w:val="9516F3F6"/>
    <w:lvl w:ilvl="0" w:tplc="ADA88F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F4EE5"/>
    <w:multiLevelType w:val="hybridMultilevel"/>
    <w:tmpl w:val="86D64522"/>
    <w:lvl w:ilvl="0" w:tplc="BC0805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420D42"/>
    <w:multiLevelType w:val="hybridMultilevel"/>
    <w:tmpl w:val="A3C2BD8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B8"/>
    <w:rsid w:val="00042246"/>
    <w:rsid w:val="000600AC"/>
    <w:rsid w:val="00081B13"/>
    <w:rsid w:val="001A27E4"/>
    <w:rsid w:val="001B1FD1"/>
    <w:rsid w:val="002D18B8"/>
    <w:rsid w:val="003A0FC7"/>
    <w:rsid w:val="003A47E5"/>
    <w:rsid w:val="003C24CE"/>
    <w:rsid w:val="0052038E"/>
    <w:rsid w:val="005D5082"/>
    <w:rsid w:val="006A1E4E"/>
    <w:rsid w:val="00703EE0"/>
    <w:rsid w:val="00793A27"/>
    <w:rsid w:val="00840073"/>
    <w:rsid w:val="00864DBC"/>
    <w:rsid w:val="00881D60"/>
    <w:rsid w:val="008929B5"/>
    <w:rsid w:val="00914E39"/>
    <w:rsid w:val="009B18BA"/>
    <w:rsid w:val="009C12F7"/>
    <w:rsid w:val="009F44FC"/>
    <w:rsid w:val="00A575CB"/>
    <w:rsid w:val="00A77012"/>
    <w:rsid w:val="00B00212"/>
    <w:rsid w:val="00BA2849"/>
    <w:rsid w:val="00BC15E1"/>
    <w:rsid w:val="00C83115"/>
    <w:rsid w:val="00D05976"/>
    <w:rsid w:val="00D23CA6"/>
    <w:rsid w:val="00D85F7D"/>
    <w:rsid w:val="00E61768"/>
    <w:rsid w:val="00E97530"/>
    <w:rsid w:val="00EB0EE4"/>
    <w:rsid w:val="00EC42E2"/>
    <w:rsid w:val="00F67A53"/>
    <w:rsid w:val="00F96A90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0607"/>
  <w15:chartTrackingRefBased/>
  <w15:docId w15:val="{5F46213C-FB50-47DD-955D-B446989B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8B8"/>
    <w:pPr>
      <w:bidi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2D18B8"/>
    <w:rPr>
      <w:lang w:bidi="he-IL"/>
    </w:rPr>
  </w:style>
  <w:style w:type="paragraph" w:styleId="a5">
    <w:name w:val="footer"/>
    <w:basedOn w:val="a"/>
    <w:link w:val="a6"/>
    <w:uiPriority w:val="99"/>
    <w:semiHidden/>
    <w:unhideWhenUsed/>
    <w:rsid w:val="002D1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2D18B8"/>
    <w:rPr>
      <w:lang w:bidi="he-IL"/>
    </w:rPr>
  </w:style>
  <w:style w:type="paragraph" w:styleId="a7">
    <w:name w:val="List Paragraph"/>
    <w:basedOn w:val="a"/>
    <w:uiPriority w:val="34"/>
    <w:qFormat/>
    <w:rsid w:val="002D18B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C12F7"/>
    <w:rPr>
      <w:color w:val="0563C1" w:themeColor="hyperlink"/>
      <w:u w:val="single"/>
    </w:rPr>
  </w:style>
  <w:style w:type="table" w:styleId="4-6">
    <w:name w:val="Grid Table 4 Accent 6"/>
    <w:basedOn w:val="a1"/>
    <w:uiPriority w:val="49"/>
    <w:rsid w:val="009C12F7"/>
    <w:pPr>
      <w:spacing w:after="0" w:line="240" w:lineRule="auto"/>
    </w:pPr>
    <w:rPr>
      <w:rFonts w:eastAsiaTheme="minorEastAsia"/>
      <w:lang w:bidi="he-I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A575C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575CB"/>
    <w:rPr>
      <w:rFonts w:ascii="Tahoma" w:hAnsi="Tahoma" w:cs="Tahoma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hel@mali-hermo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3</cp:revision>
  <cp:lastPrinted>2021-11-17T12:35:00Z</cp:lastPrinted>
  <dcterms:created xsi:type="dcterms:W3CDTF">2024-09-30T11:05:00Z</dcterms:created>
  <dcterms:modified xsi:type="dcterms:W3CDTF">2024-09-30T20:06:00Z</dcterms:modified>
</cp:coreProperties>
</file>